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12" w:rsidRPr="00894512" w:rsidRDefault="00894512" w:rsidP="00894512">
      <w:pPr>
        <w:shd w:val="clear" w:color="auto" w:fill="FFFFFF"/>
        <w:spacing w:after="375" w:line="360" w:lineRule="atLeast"/>
        <w:jc w:val="center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ПРАВИЛА НОШЕНИЯ МЕДИЦИНСКОЙ МАСКИ</w:t>
      </w:r>
    </w:p>
    <w:p w:rsidR="00894512" w:rsidRPr="00894512" w:rsidRDefault="00894512" w:rsidP="00894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Для чего нужна медицинская маска, защищает ли она от инфекции?</w:t>
      </w:r>
    </w:p>
    <w:p w:rsidR="00894512" w:rsidRPr="00894512" w:rsidRDefault="00894512" w:rsidP="0089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Защитную маску носят для предотвращения распространения вирусных заболеваний, зараженные ими люди.</w:t>
      </w:r>
    </w:p>
    <w:p w:rsidR="00894512" w:rsidRPr="00894512" w:rsidRDefault="00894512" w:rsidP="0089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Чаще всего к ним относятся:</w:t>
      </w:r>
    </w:p>
    <w:p w:rsidR="00894512" w:rsidRPr="00894512" w:rsidRDefault="00894512" w:rsidP="008945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Работающий персонал в медицинских учреждениях при общении с большим количеством пациентов</w:t>
      </w:r>
    </w:p>
    <w:p w:rsidR="00894512" w:rsidRPr="00894512" w:rsidRDefault="00894512" w:rsidP="008945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Работники пищевого производства при изготовлении продуктов питания массового производства</w:t>
      </w:r>
    </w:p>
    <w:p w:rsidR="00894512" w:rsidRPr="00894512" w:rsidRDefault="00894512" w:rsidP="008945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А также другие категории зараженных людей, не желающие способствовать дальнейшему распространению инфекции.</w:t>
      </w:r>
    </w:p>
    <w:p w:rsidR="00894512" w:rsidRPr="00894512" w:rsidRDefault="00894512" w:rsidP="00894512">
      <w:pPr>
        <w:numPr>
          <w:ilvl w:val="0"/>
          <w:numId w:val="3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Существует ошибочное мнение, что использовать маску необходимо зараженным и здоровым людям. По мнению врачей — это не так.</w:t>
      </w:r>
    </w:p>
    <w:p w:rsidR="00894512" w:rsidRPr="00894512" w:rsidRDefault="00894512" w:rsidP="00894512">
      <w:pPr>
        <w:numPr>
          <w:ilvl w:val="0"/>
          <w:numId w:val="3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Защитная повязка не может на 100% предотвратить попадание инфицированного воздуха. Объясняется это тем, что при ее ношении степень прилегания к коже не значительная, то есть предупредить от заражения в здании с инфицированным воздухом здорового человека маска неспособна.</w:t>
      </w:r>
    </w:p>
    <w:p w:rsidR="00894512" w:rsidRPr="00894512" w:rsidRDefault="00894512" w:rsidP="00894512">
      <w:pPr>
        <w:numPr>
          <w:ilvl w:val="0"/>
          <w:numId w:val="3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В связи с чем, необходимо использовать рассматриваемые средства защиты непосредственно больным. Это минимизирует возможность распространения вирусов при дыхании, кашле и чиханье.</w:t>
      </w:r>
    </w:p>
    <w:p w:rsidR="00894512" w:rsidRDefault="00894512" w:rsidP="00894512">
      <w:pPr>
        <w:numPr>
          <w:ilvl w:val="0"/>
          <w:numId w:val="3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Так как внутри защитного предмета образуется благоприятная атмосфера (теплая и влажная), способствующая размножению микроорганизмов, попадая под предмет </w:t>
      </w:r>
      <w:proofErr w:type="gramStart"/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защиты</w:t>
      </w:r>
      <w:proofErr w:type="gramEnd"/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 они активно растут — использование маски при отсутствии инфекции, увеличивает возможность заболевания.</w:t>
      </w:r>
    </w:p>
    <w:p w:rsidR="00894512" w:rsidRPr="00894512" w:rsidRDefault="00894512" w:rsidP="0089451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</w:p>
    <w:p w:rsidR="00894512" w:rsidRDefault="00894512" w:rsidP="0089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Как правильно носить маску медицинскую, какой стороной одевать на лицо?</w:t>
      </w:r>
    </w:p>
    <w:p w:rsidR="00894512" w:rsidRPr="00894512" w:rsidRDefault="00894512" w:rsidP="0089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</w:p>
    <w:p w:rsidR="00894512" w:rsidRPr="00894512" w:rsidRDefault="00894512" w:rsidP="0089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1.      При наличии водоотталкивающей пропитки — размещаем изделие не пропитанным темным слоем внутрь</w:t>
      </w:r>
    </w:p>
    <w:p w:rsidR="00894512" w:rsidRPr="00894512" w:rsidRDefault="00894512" w:rsidP="0089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2.      При наличии разного цвета — цветной слой располагаем наружу</w:t>
      </w:r>
    </w:p>
    <w:p w:rsidR="00894512" w:rsidRPr="00894512" w:rsidRDefault="00894512" w:rsidP="0089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3.      Петли для ушей и завязки пришиваются с наружной стороны</w:t>
      </w:r>
    </w:p>
    <w:p w:rsidR="00480551" w:rsidRDefault="00894512" w:rsidP="00480551">
      <w:pPr>
        <w:spacing w:after="0" w:line="270" w:lineRule="atLeast"/>
        <w:ind w:left="4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4.      Если есть какие-то специфические особенности, производитель обычно указывает в прилагаемой инструкции.  Обращайте на это внимание.</w:t>
      </w:r>
      <w:r w:rsidR="00480551" w:rsidRPr="00480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80551" w:rsidRPr="008945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зазоров. Какой стороной внутрь носить медицинскую маску - непринципиально.</w:t>
      </w:r>
    </w:p>
    <w:p w:rsidR="00480551" w:rsidRPr="00894512" w:rsidRDefault="00480551" w:rsidP="00480551">
      <w:pPr>
        <w:spacing w:after="0" w:line="270" w:lineRule="atLeast"/>
        <w:ind w:left="4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945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Старайтесь не касаться маски. Если это произошло, тщательно вымойте руки с мылом или спиртовым средством. Если вы ухаживаете за больным гриппом, после окончания контакта с ним маску следует немедленно снять и тщательно вымыть руки</w:t>
      </w:r>
    </w:p>
    <w:p w:rsidR="00480551" w:rsidRPr="00894512" w:rsidRDefault="00480551" w:rsidP="00480551">
      <w:pPr>
        <w:spacing w:after="0" w:line="270" w:lineRule="atLeast"/>
        <w:ind w:left="4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</w:t>
      </w:r>
      <w:r w:rsidRPr="008945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Влажную или отсыревшую маску следует сменить на новую, сухую. Использованную одноразовую маску следует немедленно выбросить в отходы.</w:t>
      </w:r>
    </w:p>
    <w:p w:rsidR="00480551" w:rsidRPr="00894512" w:rsidRDefault="00480551" w:rsidP="00480551">
      <w:pPr>
        <w:spacing w:after="0" w:line="270" w:lineRule="atLeast"/>
        <w:ind w:left="4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 </w:t>
      </w:r>
      <w:r w:rsidRPr="008945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- из-за различной пропитки.</w:t>
      </w:r>
    </w:p>
    <w:p w:rsidR="00480551" w:rsidRPr="00894512" w:rsidRDefault="00480551" w:rsidP="00480551">
      <w:pPr>
        <w:spacing w:after="0" w:line="270" w:lineRule="atLeast"/>
        <w:ind w:left="4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 </w:t>
      </w:r>
      <w:r w:rsidRPr="008945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Нельзя все время носить одну и ту же маску, тем самым вы можете инфицировать дважды сами себя.</w:t>
      </w:r>
    </w:p>
    <w:p w:rsidR="00480551" w:rsidRPr="00894512" w:rsidRDefault="00480551" w:rsidP="00480551">
      <w:pPr>
        <w:spacing w:after="0" w:line="270" w:lineRule="atLeast"/>
        <w:ind w:left="4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 </w:t>
      </w:r>
      <w:r w:rsidRPr="008945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больным. Однако совершенно </w:t>
      </w:r>
      <w:r w:rsidRPr="008945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нецелесообразно носить ее на открытом воздухе. Во время пребывания на улице полезно дышать свежим воздухом и маску надевать не стоит.</w:t>
      </w:r>
    </w:p>
    <w:p w:rsidR="00894512" w:rsidRPr="00894512" w:rsidRDefault="00894512" w:rsidP="0089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</w:p>
    <w:p w:rsidR="00480551" w:rsidRDefault="00894512" w:rsidP="00894512">
      <w:pPr>
        <w:shd w:val="clear" w:color="auto" w:fill="FFFFFF"/>
        <w:spacing w:after="375" w:line="360" w:lineRule="atLeast"/>
        <w:jc w:val="center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 xml:space="preserve">Сколько можно носить защитную маску медицинскую, </w:t>
      </w:r>
      <w:proofErr w:type="gramStart"/>
      <w:r w:rsidRPr="00894512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через</w:t>
      </w:r>
      <w:proofErr w:type="gramEnd"/>
      <w:r w:rsidRPr="00894512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 xml:space="preserve"> сколько менять: правила пользования медицинской маской</w:t>
      </w:r>
    </w:p>
    <w:p w:rsidR="00894512" w:rsidRPr="00894512" w:rsidRDefault="00894512" w:rsidP="00894512">
      <w:pPr>
        <w:shd w:val="clear" w:color="auto" w:fill="FFFFFF"/>
        <w:spacing w:after="375" w:line="360" w:lineRule="atLeast"/>
        <w:jc w:val="center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На качество очищающих способностей одноразовой маски влияют:</w:t>
      </w:r>
    </w:p>
    <w:p w:rsidR="00894512" w:rsidRPr="00894512" w:rsidRDefault="00894512" w:rsidP="008945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Её пропускные свойства</w:t>
      </w:r>
    </w:p>
    <w:p w:rsidR="00894512" w:rsidRPr="00894512" w:rsidRDefault="00894512" w:rsidP="008945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Результативность фильтрации</w:t>
      </w:r>
    </w:p>
    <w:p w:rsidR="00894512" w:rsidRPr="00894512" w:rsidRDefault="00894512" w:rsidP="008945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Влажность и чистота атмосферного воздуха</w:t>
      </w:r>
    </w:p>
    <w:p w:rsidR="00894512" w:rsidRPr="00894512" w:rsidRDefault="00894512" w:rsidP="008945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Непрерывная длительность использования маски</w:t>
      </w:r>
    </w:p>
    <w:p w:rsidR="00894512" w:rsidRPr="00894512" w:rsidRDefault="00894512" w:rsidP="008945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Физическая нагрузка больного в момент ее применения</w:t>
      </w:r>
    </w:p>
    <w:p w:rsidR="00894512" w:rsidRPr="00894512" w:rsidRDefault="00894512" w:rsidP="00894512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Совокупность этих признаков позволяет устанавливать изготовителям следующие временные требования:</w:t>
      </w:r>
    </w:p>
    <w:p w:rsidR="00894512" w:rsidRPr="00894512" w:rsidRDefault="00894512" w:rsidP="00480551">
      <w:pPr>
        <w:numPr>
          <w:ilvl w:val="0"/>
          <w:numId w:val="5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При наличии бумажного фильтра – 2 часа</w:t>
      </w:r>
    </w:p>
    <w:p w:rsidR="00894512" w:rsidRPr="00894512" w:rsidRDefault="00894512" w:rsidP="00480551">
      <w:pPr>
        <w:numPr>
          <w:ilvl w:val="0"/>
          <w:numId w:val="5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proofErr w:type="gramStart"/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Обработанную</w:t>
      </w:r>
      <w:proofErr w:type="gramEnd"/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с помощью бактерицидного средства – 3-5 часов</w:t>
      </w:r>
    </w:p>
    <w:p w:rsidR="00894512" w:rsidRPr="00894512" w:rsidRDefault="00894512" w:rsidP="00480551">
      <w:pPr>
        <w:numPr>
          <w:ilvl w:val="0"/>
          <w:numId w:val="5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Если причиной влажности изделия стали кашель, чиханье или дыхание – снимайте его незамедлительно</w:t>
      </w:r>
    </w:p>
    <w:p w:rsidR="00894512" w:rsidRPr="00894512" w:rsidRDefault="00894512" w:rsidP="00480551">
      <w:pPr>
        <w:shd w:val="clear" w:color="auto" w:fill="FFFFFF"/>
        <w:spacing w:after="375" w:line="360" w:lineRule="atLeast"/>
        <w:jc w:val="center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Можно ли стирать медицинские маски?</w:t>
      </w:r>
    </w:p>
    <w:p w:rsidR="00894512" w:rsidRPr="00894512" w:rsidRDefault="00894512" w:rsidP="008945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Не существует способов стерилизации для восстановления первоначального защитного качества маски, предназначенной для одноразового использования. После использования ее сразу выбрасывают.</w:t>
      </w:r>
    </w:p>
    <w:p w:rsidR="00894512" w:rsidRPr="00894512" w:rsidRDefault="00894512" w:rsidP="004805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Для многоразовых марлевых масок применяют стирку в горячей воде с мыльным раствором. После высыхания, проглаживаем утюгом с двух сторон, используя максимально горячий нагрев.</w:t>
      </w:r>
    </w:p>
    <w:p w:rsidR="00894512" w:rsidRPr="00894512" w:rsidRDefault="00894512" w:rsidP="00894512">
      <w:pPr>
        <w:shd w:val="clear" w:color="auto" w:fill="FFFFFF"/>
        <w:spacing w:after="375" w:line="360" w:lineRule="atLeast"/>
        <w:jc w:val="center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945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игнорируйте применение маски. Правильное использование изделия способствует минимальному распространению вирусных заболеваний.</w:t>
      </w:r>
    </w:p>
    <w:p w:rsidR="00894512" w:rsidRDefault="00894512">
      <w:pPr>
        <w:rPr>
          <w:rFonts w:ascii="Times New Roman" w:hAnsi="Times New Roman" w:cs="Times New Roman"/>
          <w:sz w:val="24"/>
          <w:szCs w:val="24"/>
        </w:rPr>
      </w:pPr>
    </w:p>
    <w:p w:rsidR="00894512" w:rsidRDefault="00894512">
      <w:pPr>
        <w:rPr>
          <w:rFonts w:ascii="Times New Roman" w:hAnsi="Times New Roman" w:cs="Times New Roman"/>
          <w:sz w:val="24"/>
          <w:szCs w:val="24"/>
        </w:rPr>
      </w:pPr>
    </w:p>
    <w:p w:rsidR="00894512" w:rsidRDefault="00894512">
      <w:pPr>
        <w:rPr>
          <w:rFonts w:ascii="Times New Roman" w:hAnsi="Times New Roman" w:cs="Times New Roman"/>
          <w:sz w:val="24"/>
          <w:szCs w:val="24"/>
        </w:rPr>
      </w:pPr>
    </w:p>
    <w:p w:rsidR="00894512" w:rsidRDefault="00894512">
      <w:pPr>
        <w:rPr>
          <w:rFonts w:ascii="Times New Roman" w:hAnsi="Times New Roman" w:cs="Times New Roman"/>
          <w:sz w:val="24"/>
          <w:szCs w:val="24"/>
        </w:rPr>
      </w:pPr>
    </w:p>
    <w:p w:rsidR="00894512" w:rsidRDefault="00894512">
      <w:pPr>
        <w:rPr>
          <w:rFonts w:ascii="Times New Roman" w:hAnsi="Times New Roman" w:cs="Times New Roman"/>
          <w:sz w:val="24"/>
          <w:szCs w:val="24"/>
        </w:rPr>
      </w:pPr>
    </w:p>
    <w:p w:rsidR="00894512" w:rsidRDefault="00894512">
      <w:pPr>
        <w:rPr>
          <w:rFonts w:ascii="Times New Roman" w:hAnsi="Times New Roman" w:cs="Times New Roman"/>
          <w:sz w:val="24"/>
          <w:szCs w:val="24"/>
        </w:rPr>
      </w:pPr>
    </w:p>
    <w:p w:rsidR="00894512" w:rsidRDefault="00894512">
      <w:pPr>
        <w:rPr>
          <w:rFonts w:ascii="Times New Roman" w:hAnsi="Times New Roman" w:cs="Times New Roman"/>
          <w:sz w:val="24"/>
          <w:szCs w:val="24"/>
        </w:rPr>
      </w:pPr>
    </w:p>
    <w:p w:rsidR="00894512" w:rsidRDefault="00894512">
      <w:pPr>
        <w:rPr>
          <w:rFonts w:ascii="Times New Roman" w:hAnsi="Times New Roman" w:cs="Times New Roman"/>
          <w:sz w:val="24"/>
          <w:szCs w:val="24"/>
        </w:rPr>
      </w:pPr>
    </w:p>
    <w:p w:rsidR="00894512" w:rsidRPr="00894512" w:rsidRDefault="00894512" w:rsidP="00480551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lastRenderedPageBreak/>
        <w:t xml:space="preserve">Памятка </w:t>
      </w:r>
      <w:proofErr w:type="spellStart"/>
      <w:r w:rsidRPr="00894512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коронавирус</w:t>
      </w:r>
      <w:proofErr w:type="spellEnd"/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 xml:space="preserve">Гигиена при гриппе, </w:t>
      </w:r>
      <w:proofErr w:type="spellStart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коронавирусной</w:t>
      </w:r>
      <w:proofErr w:type="spellEnd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 xml:space="preserve"> инфекции и других ОРВИ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Что нужно делать в период активной  циркуляции возбудителей гриппа,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коронавирусной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микрокапли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-д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коронавирусной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инфекции и других ОРВИ.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noProof/>
          <w:color w:val="373A3C"/>
          <w:sz w:val="20"/>
          <w:szCs w:val="20"/>
          <w:lang w:eastAsia="ru-RU"/>
        </w:rPr>
        <w:drawing>
          <wp:inline distT="0" distB="0" distL="0" distR="0" wp14:anchorId="6DFCF760" wp14:editId="1CAB0CFF">
            <wp:extent cx="8453120" cy="5486400"/>
            <wp:effectExtent l="0" t="0" r="5080" b="0"/>
            <wp:docPr id="1" name="Рисунок 1" descr="http://school76.roovr.ru/netcat_files/userfiles/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76.roovr.ru/netcat_files/userfiles/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1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lastRenderedPageBreak/>
        <w:t>Как не заразиться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Прикасаться к лицу,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глазам-только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Ограничить приветственные рукопожатия, поцелуи и объятия.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Чаще проветривать помещения.</w:t>
      </w:r>
    </w:p>
    <w:p w:rsidR="00894512" w:rsidRPr="00894512" w:rsidRDefault="00894512" w:rsidP="00894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Не пользоваться общими полотенцами.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Как не заразить окружающих</w:t>
      </w:r>
    </w:p>
    <w:p w:rsidR="00894512" w:rsidRPr="00894512" w:rsidRDefault="00894512" w:rsidP="008945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Минимизировать контакты со здоровыми людьми (приветственные рукопожатия, поцелуи).</w:t>
      </w:r>
    </w:p>
    <w:p w:rsidR="00894512" w:rsidRPr="00894512" w:rsidRDefault="00894512" w:rsidP="008945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94512" w:rsidRPr="00894512" w:rsidRDefault="00894512" w:rsidP="008945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94512" w:rsidRPr="00894512" w:rsidRDefault="00894512" w:rsidP="008945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Пользоваться только личной или одноразовой посудой.</w:t>
      </w:r>
    </w:p>
    <w:p w:rsidR="00894512" w:rsidRPr="00894512" w:rsidRDefault="00894512" w:rsidP="008945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894512" w:rsidRPr="00894512" w:rsidRDefault="00894512" w:rsidP="008945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</w:t>
      </w: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lastRenderedPageBreak/>
        <w:t>Памятка: </w:t>
      </w: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 xml:space="preserve">Профилактика гриппа и </w:t>
      </w:r>
      <w:proofErr w:type="spellStart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коронавирусной</w:t>
      </w:r>
      <w:proofErr w:type="spellEnd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 xml:space="preserve"> инфекции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 xml:space="preserve">         Вирусы гриппа и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коронавирусной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сердечно-сосудистыми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заболеваниями), и с ослабленным иммунитетом.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ПРАВИЛО    1. ЧАСТО МОЙТЕ РУКИ С МЫЛОМ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      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Чистите и дезинфицируйте поверхности, используя бытовые моющие средства.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коронавирусной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ПРАВИЛО 2. СОБЛЮДАЙТЕ РАССТОЯНИЕ И ЭТИКЕТ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        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-к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распространяются этими путями.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        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Избегая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ПРАВИЛО 3. ВЕДИТЕ ЗДОРОВЫЙ ОБРАЗ ЖИЗНИ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      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ПРАВИЛО 4.  ЗАЩИЩАЙТЕ ОРГАНЫ ДЫХАНИЯ С ПОМОЩЬЮ МЕДИЦИНСКОЙ МАСКИ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Среди прочих сре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дств пр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Медицинские маски для защиты органов дыхания используют: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 при уходе за больными острыми респираторными вирусными инфекциями;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 при общении с лицами с признаками острой респираторной вирусной инфекции;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lastRenderedPageBreak/>
        <w:t>КАК ПРАВИЛЬНО НОСИТЬ МАСКУ?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Чтобы обезопасить себя от заражения, крайне важно правильно ее носить: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 влажную или отсыревшую маску следует сменить на новую, сухую;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- не используйте вторично одноразовую маску;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- использованную одноразовую маску следует немедленно выбросить в отходы.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 xml:space="preserve">        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После снятия маски необходимо незамедлительно и тщательно вымыть руки.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Во время пребывания на улице полезно дышать свежим воздухом и маску надевать не стоит.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ПРАВИЛО 5.  ЧТО ДЕЛАТЬ В СЛУЧАЕ ЗАБОЛЕВАНИЯ ГРИППОМ, КОРОНАВИРУСНОЙ ИНФЕКЦИЕЙ?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Оставайтесь дома и срочно обращайтесь к врачу.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В некоторых случаях могут быть симптомы желудочно-кишечных расстройств: тошнота, рвота, диарея.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КАКОВЫ ОСЛОЖНЕНИЯ          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Быстро начатое лечение способствует облегчению степени тяжести болезни.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ЧТО ДЕЛАТЬ ЕСЛИ В СЕМЬЕ КТО-ТО ЗАБОЛЕЛ ГРИППОМ/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КОРОНАВИРУСНОЙ ИНФЕКЦИЕЙ?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Вызовите врача.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        Часто проветривайте помещение.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lastRenderedPageBreak/>
        <w:t>         Часто мойте руки с мылом.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        Ухаживать за больным должен только один член семьи.</w:t>
      </w: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br/>
        <w:t> </w:t>
      </w:r>
    </w:p>
    <w:tbl>
      <w:tblPr>
        <w:tblW w:w="10620" w:type="dxa"/>
        <w:tblInd w:w="-10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0136"/>
      </w:tblGrid>
      <w:tr w:rsidR="00894512" w:rsidRPr="00894512" w:rsidTr="00480551">
        <w:trPr>
          <w:trHeight w:val="1290"/>
        </w:trPr>
        <w:tc>
          <w:tcPr>
            <w:tcW w:w="10620" w:type="dxa"/>
            <w:gridSpan w:val="2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b/>
                <w:bCs/>
                <w:color w:val="373A3C"/>
                <w:sz w:val="20"/>
                <w:szCs w:val="20"/>
                <w:lang w:eastAsia="ru-RU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</w:tc>
      </w:tr>
      <w:tr w:rsidR="00894512" w:rsidRPr="00894512" w:rsidTr="00480551">
        <w:trPr>
          <w:trHeight w:val="1245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102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МАСКА ДОЛЖНА ПЛОТНО ПРИЛЕГАТЬ К ЛИЦУ И ЗАКРЫВАТЬ РОТ, НОС И ПОДБОРОДОК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51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435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ЕСЛИ НА МАСКЕ ЕСТЬ СПЕЦИАЛЬНЫЕ СКЛАДКИ, – РАСПРАВЬТЕ ИХ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435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proofErr w:type="gramStart"/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МЕНЯЙТЕ МАСКУ НА НОВУЮ КАЖДЫЕ 2-3 ЧАСА ИЛИ ЧАЩЕ</w:t>
            </w:r>
            <w:proofErr w:type="gramEnd"/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57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ВЫБРАСЫВАЙТЕ МАСКУ В УРНУ СРАЗУ ПОСЛЕ ИСПОЛЬЗОВАНИЯ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495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ПОСЛЕ ПРИКОСНОВЕНИЯ К ИСПОЛЬЗОВАННОЙ МАСКЕ, – ТЩАТЕЛЬНО ВЫМОЙТЕ РУКИ С МЫЛОМ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165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16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165" w:lineRule="atLeast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НОСИТЬ МАСКУ НА БЕЗЛЮДНЫХ ОТКРЫТЫХ ПРОСТРАНСТВАХ – НЕЦЕЛЕСООБРАЗНО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75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8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75" w:lineRule="atLeast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ПОВТОРНО ИСПОЛЬЗОВАТЬ МАСКУ НЕЛЬЗЯ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  <w:tr w:rsidR="00894512" w:rsidRPr="00894512" w:rsidTr="00480551">
        <w:trPr>
          <w:trHeight w:val="5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894512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894512" w:rsidRPr="00894512" w:rsidTr="00480551">
        <w:trPr>
          <w:trHeight w:val="240"/>
        </w:trPr>
        <w:tc>
          <w:tcPr>
            <w:tcW w:w="484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shd w:val="clear" w:color="auto" w:fill="FFFFFF"/>
            <w:vAlign w:val="center"/>
            <w:hideMark/>
          </w:tcPr>
          <w:p w:rsidR="00894512" w:rsidRPr="00894512" w:rsidRDefault="00894512" w:rsidP="00894512">
            <w:pPr>
              <w:spacing w:after="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</w:p>
        </w:tc>
      </w:tr>
    </w:tbl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480551" w:rsidRDefault="00480551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 xml:space="preserve">Грипп, </w:t>
      </w:r>
      <w:proofErr w:type="spellStart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коронавирус</w:t>
      </w:r>
      <w:proofErr w:type="spellEnd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, другие ОРВИ - поможет маска!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В период активной циркуляции возбудителей гриппа,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коронавирусной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микрокапли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94512" w:rsidRPr="00894512" w:rsidRDefault="00894512" w:rsidP="00894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894512" w:rsidRPr="00894512" w:rsidRDefault="00894512" w:rsidP="00894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94512" w:rsidRPr="00894512" w:rsidRDefault="00894512" w:rsidP="00894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94512" w:rsidRPr="00894512" w:rsidRDefault="00894512" w:rsidP="00894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Носите маску, когда находитесь в людных местах.</w:t>
      </w:r>
    </w:p>
    <w:p w:rsidR="00894512" w:rsidRPr="00894512" w:rsidRDefault="00894512" w:rsidP="00894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Используйте маску однократно, повторное использование маски недопустимо.</w:t>
      </w:r>
    </w:p>
    <w:p w:rsidR="00894512" w:rsidRPr="00894512" w:rsidRDefault="00894512" w:rsidP="00894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Меняйте маску каждые 2-3 часа или чаще.</w:t>
      </w:r>
    </w:p>
    <w:p w:rsidR="00894512" w:rsidRPr="00894512" w:rsidRDefault="00894512" w:rsidP="00894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Если маска увлажнилась, её следует заменить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на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новую.</w:t>
      </w:r>
    </w:p>
    <w:p w:rsidR="00894512" w:rsidRPr="00894512" w:rsidRDefault="00894512" w:rsidP="00894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После использования маски, выбросьте её и вымойте руки.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гриппа</w:t>
      </w:r>
      <w:proofErr w:type="gramStart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,к</w:t>
      </w:r>
      <w:proofErr w:type="gramEnd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оронавируса</w:t>
      </w:r>
      <w:proofErr w:type="spellEnd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 xml:space="preserve"> и других возбудителей ОРВИ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Грипп, </w:t>
      </w:r>
      <w:proofErr w:type="spellStart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коронавирусная</w:t>
      </w:r>
      <w:proofErr w:type="spellEnd"/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 xml:space="preserve"> инфекция и другие острые респираторные вирусные инфекции (ОРВИ)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Грипп,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коронавирусная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коронавирусной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инфекции и других ОРВИ победить их до сих пор не удается.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Ежегодно от осложнений гриппа погибают тысячи человек.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коронавирусы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но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Для кого наиболее опасна встреча с вирусом?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также, как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480551" w:rsidRDefault="00480551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</w:pP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lastRenderedPageBreak/>
        <w:t>Группы риска</w:t>
      </w:r>
    </w:p>
    <w:p w:rsidR="00894512" w:rsidRPr="00894512" w:rsidRDefault="00894512" w:rsidP="008945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Дети</w:t>
      </w:r>
    </w:p>
    <w:p w:rsidR="00894512" w:rsidRPr="00894512" w:rsidRDefault="00894512" w:rsidP="008945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Люди старше 60 лет</w:t>
      </w:r>
    </w:p>
    <w:p w:rsidR="00894512" w:rsidRPr="00894512" w:rsidRDefault="00894512" w:rsidP="008945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обструктивная</w:t>
      </w:r>
      <w:proofErr w:type="spell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болезнь легких)</w:t>
      </w:r>
    </w:p>
    <w:p w:rsidR="00894512" w:rsidRPr="00894512" w:rsidRDefault="00894512" w:rsidP="008945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Люди с хроническими заболеваниями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сердечно-сосудистой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894512" w:rsidRPr="00894512" w:rsidRDefault="00894512" w:rsidP="008945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Беременные женщины</w:t>
      </w:r>
    </w:p>
    <w:p w:rsidR="00894512" w:rsidRPr="00894512" w:rsidRDefault="00894512" w:rsidP="008945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Медицинские работники</w:t>
      </w:r>
    </w:p>
    <w:p w:rsidR="00894512" w:rsidRPr="00894512" w:rsidRDefault="00894512" w:rsidP="008945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Работники общественного транспорта, предприятий общественного питания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Каким образом происходит заражение?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Инфекция передается от больного человека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здоровому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Симптомы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894512" w:rsidRPr="00894512" w:rsidRDefault="00894512" w:rsidP="008945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Повышение температуры</w:t>
      </w:r>
    </w:p>
    <w:p w:rsidR="00894512" w:rsidRPr="00894512" w:rsidRDefault="00894512" w:rsidP="008945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Озноб, общее недомогание, слабость головная боль, боли в мышцах</w:t>
      </w:r>
    </w:p>
    <w:p w:rsidR="00894512" w:rsidRPr="00894512" w:rsidRDefault="00894512" w:rsidP="008945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Снижение аппетита, 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возможны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тошнота и рвота</w:t>
      </w:r>
    </w:p>
    <w:p w:rsidR="00894512" w:rsidRPr="00894512" w:rsidRDefault="00894512" w:rsidP="008945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Конъюнктивит (возможно)</w:t>
      </w:r>
    </w:p>
    <w:p w:rsidR="00894512" w:rsidRPr="00894512" w:rsidRDefault="00894512" w:rsidP="008945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Понос (возможно)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Осложнения</w:t>
      </w:r>
    </w:p>
    <w:p w:rsidR="00894512" w:rsidRPr="00894512" w:rsidRDefault="00894512" w:rsidP="008945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Пневмония</w:t>
      </w:r>
    </w:p>
    <w:p w:rsidR="00894512" w:rsidRPr="00894512" w:rsidRDefault="00894512" w:rsidP="008945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Энцефалит, менингит</w:t>
      </w:r>
    </w:p>
    <w:p w:rsidR="00894512" w:rsidRPr="00894512" w:rsidRDefault="00894512" w:rsidP="008945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Осложнения беременности, развитие патологии плода</w:t>
      </w:r>
    </w:p>
    <w:p w:rsidR="00894512" w:rsidRPr="00894512" w:rsidRDefault="00894512" w:rsidP="008945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Обострение хронических заболеваний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Антибиотики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й-</w:t>
      </w:r>
      <w:proofErr w:type="gramEnd"/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 xml:space="preserve"> опасно и бесполезно.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Профилактика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Универсальные меры профилактики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lastRenderedPageBreak/>
        <w:t>Часто и тщательно мойте руки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Избегайте контактов с кашляющими людьми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Придерживайтесь здорового образа жизни (сон, здоровая пища, физическая активность)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Пейте больше жидкости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Регулярно проветривайте и увлажняйте воздух в помещении, в котором находитесь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Реже бывайте в людных местах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Используйте маску, когда находитесь в транспорте или в людных местах 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Избегайте объятий, поцелуев и рукопожатий при встречах</w:t>
      </w:r>
    </w:p>
    <w:p w:rsidR="00894512" w:rsidRPr="00894512" w:rsidRDefault="00894512" w:rsidP="008945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Не трогайте лицо, глаза, нос немытыми руками</w:t>
      </w:r>
    </w:p>
    <w:p w:rsidR="00894512" w:rsidRPr="00894512" w:rsidRDefault="00894512" w:rsidP="00894512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894512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При первых признаках вирусной инфекции – обратитесь к врачу!</w:t>
      </w:r>
    </w:p>
    <w:p w:rsidR="00894512" w:rsidRPr="00894512" w:rsidRDefault="00894512" w:rsidP="0048055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512" w:rsidRPr="0089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1A4"/>
    <w:multiLevelType w:val="multilevel"/>
    <w:tmpl w:val="1E3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65A4"/>
    <w:multiLevelType w:val="multilevel"/>
    <w:tmpl w:val="3A5A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01070"/>
    <w:multiLevelType w:val="multilevel"/>
    <w:tmpl w:val="8B0A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E4033"/>
    <w:multiLevelType w:val="multilevel"/>
    <w:tmpl w:val="272E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62786"/>
    <w:multiLevelType w:val="multilevel"/>
    <w:tmpl w:val="0238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646DD"/>
    <w:multiLevelType w:val="multilevel"/>
    <w:tmpl w:val="B1F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05422"/>
    <w:multiLevelType w:val="multilevel"/>
    <w:tmpl w:val="C69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101A0"/>
    <w:multiLevelType w:val="multilevel"/>
    <w:tmpl w:val="F78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F35E2D"/>
    <w:multiLevelType w:val="multilevel"/>
    <w:tmpl w:val="3AC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8754C"/>
    <w:multiLevelType w:val="multilevel"/>
    <w:tmpl w:val="59E8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E7882"/>
    <w:multiLevelType w:val="multilevel"/>
    <w:tmpl w:val="B02C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5084F"/>
    <w:multiLevelType w:val="multilevel"/>
    <w:tmpl w:val="C7D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91DCA"/>
    <w:multiLevelType w:val="multilevel"/>
    <w:tmpl w:val="F87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2D4184"/>
    <w:multiLevelType w:val="hybridMultilevel"/>
    <w:tmpl w:val="51CA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06"/>
    <w:rsid w:val="00121C06"/>
    <w:rsid w:val="00480551"/>
    <w:rsid w:val="00894512"/>
    <w:rsid w:val="00D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2021-01-16T00:20:00Z</dcterms:created>
  <dcterms:modified xsi:type="dcterms:W3CDTF">2021-01-16T00:36:00Z</dcterms:modified>
</cp:coreProperties>
</file>